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582A3222"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w:t>
      </w:r>
      <w:proofErr w:type="gramStart"/>
      <w:r w:rsidRPr="008519FE">
        <w:rPr>
          <w:rFonts w:asciiTheme="minorHAnsi" w:hAnsiTheme="minorHAnsi" w:cstheme="minorHAnsi"/>
          <w:b/>
          <w:sz w:val="28"/>
          <w:szCs w:val="28"/>
        </w:rPr>
        <w:t>tvoří</w:t>
      </w:r>
      <w:proofErr w:type="gramEnd"/>
      <w:r w:rsidRPr="008519FE">
        <w:rPr>
          <w:rFonts w:asciiTheme="minorHAnsi" w:hAnsiTheme="minorHAnsi" w:cstheme="minorHAnsi"/>
          <w:b/>
          <w:sz w:val="28"/>
          <w:szCs w:val="28"/>
        </w:rPr>
        <w:t xml:space="preserve"> nedílnou součást nabídky účastníka zadávacího řízení.</w:t>
      </w:r>
    </w:p>
    <w:p w14:paraId="720DF2A0" w14:textId="33D884DD" w:rsidR="000D2FE7" w:rsidRPr="008519FE" w:rsidRDefault="000D2FE7">
      <w:pPr>
        <w:jc w:val="both"/>
        <w:rPr>
          <w:rFonts w:asciiTheme="minorHAnsi" w:hAnsiTheme="minorHAnsi" w:cstheme="minorHAnsi"/>
          <w:b/>
          <w:bCs/>
          <w:sz w:val="24"/>
        </w:rPr>
      </w:pPr>
      <w:bookmarkStart w:id="0" w:name="_Hlk78359472"/>
    </w:p>
    <w:p w14:paraId="0B02339A" w14:textId="385C2072" w:rsidR="00262172" w:rsidRPr="008519FE" w:rsidRDefault="00262172" w:rsidP="003A3999">
      <w:pPr>
        <w:shd w:val="clear" w:color="auto" w:fill="FFE599" w:themeFill="accent4" w:themeFillTint="66"/>
        <w:jc w:val="both"/>
        <w:outlineLvl w:val="0"/>
        <w:rPr>
          <w:rFonts w:asciiTheme="minorHAnsi" w:hAnsiTheme="minorHAnsi" w:cstheme="minorHAnsi"/>
          <w:b/>
          <w:sz w:val="24"/>
        </w:rPr>
      </w:pPr>
      <w:bookmarkStart w:id="1" w:name="_Hlk75512960"/>
      <w:bookmarkStart w:id="2" w:name="_Hlk78358276"/>
      <w:r w:rsidRPr="008519FE">
        <w:rPr>
          <w:rFonts w:asciiTheme="minorHAnsi" w:hAnsiTheme="minorHAnsi" w:cstheme="minorHAnsi"/>
          <w:b/>
          <w:sz w:val="24"/>
        </w:rPr>
        <w:t xml:space="preserve">Název veřejné zakázky: </w:t>
      </w:r>
    </w:p>
    <w:bookmarkEnd w:id="1"/>
    <w:p w14:paraId="6E824640" w14:textId="5FEBF7B3" w:rsidR="00262172" w:rsidRPr="008519FE" w:rsidRDefault="00407BD3" w:rsidP="003A3999">
      <w:pPr>
        <w:keepNext/>
        <w:shd w:val="clear" w:color="auto" w:fill="FFE599" w:themeFill="accent4" w:themeFillTint="66"/>
        <w:outlineLvl w:val="7"/>
        <w:rPr>
          <w:rFonts w:asciiTheme="minorHAnsi" w:hAnsiTheme="minorHAnsi" w:cstheme="minorHAnsi"/>
          <w:b/>
          <w:bCs/>
          <w:sz w:val="24"/>
        </w:rPr>
      </w:pPr>
      <w:r>
        <w:rPr>
          <w:rFonts w:asciiTheme="minorHAnsi" w:hAnsiTheme="minorHAnsi" w:cstheme="minorHAnsi"/>
          <w:b/>
          <w:bCs/>
          <w:sz w:val="24"/>
        </w:rPr>
        <w:t>Vyhřívaná miska k ohřevu roztoků s pojízdným stojanem</w:t>
      </w:r>
      <w:r w:rsidR="001B2031">
        <w:rPr>
          <w:rFonts w:asciiTheme="minorHAnsi" w:hAnsiTheme="minorHAnsi" w:cstheme="minorHAnsi"/>
          <w:b/>
          <w:bCs/>
          <w:sz w:val="24"/>
        </w:rPr>
        <w:t xml:space="preserve">, </w:t>
      </w:r>
      <w:proofErr w:type="spellStart"/>
      <w:r w:rsidR="001B2031">
        <w:rPr>
          <w:rFonts w:asciiTheme="minorHAnsi" w:hAnsiTheme="minorHAnsi" w:cstheme="minorHAnsi"/>
          <w:b/>
          <w:bCs/>
          <w:sz w:val="24"/>
        </w:rPr>
        <w:t>znovuvyhlášení</w:t>
      </w:r>
      <w:proofErr w:type="spellEnd"/>
      <w:r w:rsidR="001B2031">
        <w:rPr>
          <w:rFonts w:asciiTheme="minorHAnsi" w:hAnsiTheme="minorHAnsi" w:cstheme="minorHAnsi"/>
          <w:b/>
          <w:bCs/>
          <w:sz w:val="24"/>
        </w:rPr>
        <w:t xml:space="preserve"> </w:t>
      </w:r>
    </w:p>
    <w:bookmarkEnd w:id="2"/>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3"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5754B7F1"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3077B3">
        <w:rPr>
          <w:rFonts w:asciiTheme="minorHAnsi" w:hAnsiTheme="minorHAnsi" w:cstheme="minorHAnsi"/>
          <w:sz w:val="22"/>
          <w:szCs w:val="22"/>
        </w:rPr>
        <w:t xml:space="preserve">, </w:t>
      </w:r>
      <w:r w:rsidR="003077B3" w:rsidRPr="003077B3">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2816F374" w:rsidR="00262172" w:rsidRPr="008519FE" w:rsidRDefault="00407BD3" w:rsidP="00521E22">
            <w:pPr>
              <w:autoSpaceDE w:val="0"/>
              <w:autoSpaceDN w:val="0"/>
              <w:adjustRightInd w:val="0"/>
              <w:rPr>
                <w:rFonts w:asciiTheme="minorHAnsi" w:hAnsiTheme="minorHAnsi" w:cstheme="minorHAnsi"/>
                <w:b/>
                <w:bCs/>
                <w:sz w:val="28"/>
                <w:szCs w:val="28"/>
              </w:rPr>
            </w:pPr>
            <w:r w:rsidRPr="00407BD3">
              <w:rPr>
                <w:rFonts w:asciiTheme="minorHAnsi" w:hAnsiTheme="minorHAnsi"/>
                <w:b/>
                <w:bCs/>
                <w:sz w:val="28"/>
                <w:szCs w:val="28"/>
              </w:rPr>
              <w:t>Vyhřívaná miska k ohřevu roztoků s pojízdným stojanem</w:t>
            </w:r>
            <w:r>
              <w:rPr>
                <w:rFonts w:asciiTheme="minorHAnsi" w:hAnsiTheme="minorHAnsi"/>
                <w:b/>
                <w:bCs/>
                <w:sz w:val="28"/>
                <w:szCs w:val="28"/>
              </w:rPr>
              <w:t xml:space="preserve"> – 8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407BD3" w:rsidRPr="008519FE" w14:paraId="63F031C4" w14:textId="77777777" w:rsidTr="00EE4986">
        <w:tc>
          <w:tcPr>
            <w:tcW w:w="4536" w:type="dxa"/>
          </w:tcPr>
          <w:p w14:paraId="42FAD3D5" w14:textId="52AC4A48"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stojan na vyhřívané misky pro ohřev aplikačních roztoků při operacích </w:t>
            </w:r>
          </w:p>
        </w:tc>
        <w:tc>
          <w:tcPr>
            <w:tcW w:w="1276" w:type="dxa"/>
            <w:vAlign w:val="center"/>
          </w:tcPr>
          <w:p w14:paraId="2B9D7270" w14:textId="36AAA0BF"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4AE58B24"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16F26689" w14:textId="77777777" w:rsidTr="003E5851">
        <w:tc>
          <w:tcPr>
            <w:tcW w:w="4536" w:type="dxa"/>
          </w:tcPr>
          <w:p w14:paraId="10B21987" w14:textId="6317B00E"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r w:rsidRPr="00407BD3">
              <w:rPr>
                <w:rFonts w:ascii="Calibri" w:hAnsi="Calibri" w:cs="Calibri"/>
                <w:color w:val="000000"/>
                <w:sz w:val="22"/>
                <w:szCs w:val="22"/>
                <w:lang w:val="cs-CZ"/>
              </w:rPr>
              <w:t xml:space="preserve">mobilní výškově stavitelný z nerezových profilů </w:t>
            </w:r>
          </w:p>
        </w:tc>
        <w:tc>
          <w:tcPr>
            <w:tcW w:w="1276" w:type="dxa"/>
            <w:vAlign w:val="center"/>
          </w:tcPr>
          <w:p w14:paraId="1B8A040C" w14:textId="1EC9E9F8"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4321A39D"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2CD97122" w14:textId="77777777" w:rsidTr="00F53C39">
        <w:tc>
          <w:tcPr>
            <w:tcW w:w="4536" w:type="dxa"/>
          </w:tcPr>
          <w:p w14:paraId="6C54669D" w14:textId="7C8E93AD"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r w:rsidRPr="00407BD3">
              <w:rPr>
                <w:rFonts w:ascii="Calibri" w:hAnsi="Calibri" w:cs="Calibri"/>
                <w:color w:val="000000"/>
                <w:sz w:val="22"/>
                <w:szCs w:val="22"/>
                <w:lang w:val="cs-CZ"/>
              </w:rPr>
              <w:t xml:space="preserve">podvozek s pěti kolečky, min. 2 kolečka jsou brzděná </w:t>
            </w:r>
          </w:p>
        </w:tc>
        <w:tc>
          <w:tcPr>
            <w:tcW w:w="1276" w:type="dxa"/>
          </w:tcPr>
          <w:p w14:paraId="7CF194DC" w14:textId="04C4454B"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tcPr>
          <w:p w14:paraId="5AE8B7A1" w14:textId="78A30205"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7D62C79C" w14:textId="77777777" w:rsidTr="00EE4986">
        <w:tc>
          <w:tcPr>
            <w:tcW w:w="4536" w:type="dxa"/>
          </w:tcPr>
          <w:p w14:paraId="2091675D" w14:textId="77777777" w:rsidR="00407BD3" w:rsidRPr="00407BD3" w:rsidRDefault="00407BD3" w:rsidP="00407BD3">
            <w:pPr>
              <w:rPr>
                <w:rFonts w:ascii="Calibri" w:hAnsi="Calibri" w:cs="Calibri"/>
                <w:color w:val="000000"/>
                <w:sz w:val="22"/>
                <w:szCs w:val="22"/>
              </w:rPr>
            </w:pPr>
            <w:r w:rsidRPr="00407BD3">
              <w:rPr>
                <w:rFonts w:ascii="Calibri" w:hAnsi="Calibri" w:cs="Calibri"/>
                <w:color w:val="000000"/>
                <w:sz w:val="22"/>
                <w:szCs w:val="22"/>
              </w:rPr>
              <w:t xml:space="preserve">vyhřívací těleso s elektronickou regulací teploty v min. rozsahu 30–80 °C </w:t>
            </w:r>
          </w:p>
          <w:p w14:paraId="2CD5F06E" w14:textId="442A5C01"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053723D8"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2F66CCC4"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40FEF345" w14:textId="77777777" w:rsidTr="008B1D68">
        <w:tc>
          <w:tcPr>
            <w:tcW w:w="4536" w:type="dxa"/>
          </w:tcPr>
          <w:p w14:paraId="1199E408" w14:textId="15CA56FE"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topné těleso opatřeno termostaty </w:t>
            </w:r>
          </w:p>
        </w:tc>
        <w:tc>
          <w:tcPr>
            <w:tcW w:w="1276" w:type="dxa"/>
          </w:tcPr>
          <w:p w14:paraId="57CDD20F" w14:textId="0E78154F"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2FD632AB"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09687251" w14:textId="77777777" w:rsidTr="008B1D68">
        <w:tc>
          <w:tcPr>
            <w:tcW w:w="4536" w:type="dxa"/>
          </w:tcPr>
          <w:p w14:paraId="19B304C4" w14:textId="4762A216"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optická a akustická signalizace </w:t>
            </w:r>
          </w:p>
        </w:tc>
        <w:tc>
          <w:tcPr>
            <w:tcW w:w="1276" w:type="dxa"/>
          </w:tcPr>
          <w:p w14:paraId="03CA9691" w14:textId="2DF10946"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12FD8FC2"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05E620E6" w14:textId="77777777" w:rsidTr="008B1D68">
        <w:tc>
          <w:tcPr>
            <w:tcW w:w="4536" w:type="dxa"/>
          </w:tcPr>
          <w:p w14:paraId="03F8BC6E" w14:textId="2480CA56"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rPr>
            </w:pPr>
            <w:r w:rsidRPr="00407BD3">
              <w:rPr>
                <w:rFonts w:ascii="Calibri" w:hAnsi="Calibri" w:cs="Calibri"/>
                <w:color w:val="000000"/>
                <w:sz w:val="22"/>
                <w:szCs w:val="22"/>
                <w:lang w:val="cs-CZ"/>
              </w:rPr>
              <w:t xml:space="preserve">2x </w:t>
            </w:r>
            <w:proofErr w:type="spellStart"/>
            <w:r w:rsidRPr="00407BD3">
              <w:rPr>
                <w:rFonts w:ascii="Calibri" w:hAnsi="Calibri" w:cs="Calibri"/>
                <w:color w:val="000000"/>
                <w:sz w:val="22"/>
                <w:szCs w:val="22"/>
                <w:lang w:val="cs-CZ"/>
              </w:rPr>
              <w:t>resterilizovatelná</w:t>
            </w:r>
            <w:proofErr w:type="spellEnd"/>
            <w:r w:rsidRPr="00407BD3">
              <w:rPr>
                <w:rFonts w:ascii="Calibri" w:hAnsi="Calibri" w:cs="Calibri"/>
                <w:color w:val="000000"/>
                <w:sz w:val="22"/>
                <w:szCs w:val="22"/>
                <w:lang w:val="cs-CZ"/>
              </w:rPr>
              <w:t xml:space="preserve"> vyhřívaná miska se zesíleným dnem, z nerezové oceli, objem min. </w:t>
            </w:r>
            <w:proofErr w:type="gramStart"/>
            <w:r w:rsidRPr="00407BD3">
              <w:rPr>
                <w:rFonts w:ascii="Calibri" w:hAnsi="Calibri" w:cs="Calibri"/>
                <w:color w:val="000000"/>
                <w:sz w:val="22"/>
                <w:szCs w:val="22"/>
                <w:lang w:val="cs-CZ"/>
              </w:rPr>
              <w:t>4l</w:t>
            </w:r>
            <w:proofErr w:type="gramEnd"/>
            <w:r w:rsidRPr="00407BD3">
              <w:rPr>
                <w:rFonts w:ascii="Calibri" w:hAnsi="Calibri" w:cs="Calibri"/>
                <w:color w:val="000000"/>
                <w:sz w:val="22"/>
                <w:szCs w:val="22"/>
                <w:lang w:val="cs-CZ"/>
              </w:rPr>
              <w:t xml:space="preserve"> </w:t>
            </w:r>
          </w:p>
        </w:tc>
        <w:tc>
          <w:tcPr>
            <w:tcW w:w="1276" w:type="dxa"/>
          </w:tcPr>
          <w:p w14:paraId="78616781" w14:textId="7BDF1C4E"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394DDF16"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507A3A1C" w14:textId="77777777" w:rsidTr="008B1D68">
        <w:tc>
          <w:tcPr>
            <w:tcW w:w="4536" w:type="dxa"/>
          </w:tcPr>
          <w:p w14:paraId="69E21C33" w14:textId="7B74277B"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síťová šňůra a zemnící kabel</w:t>
            </w:r>
          </w:p>
        </w:tc>
        <w:tc>
          <w:tcPr>
            <w:tcW w:w="1276" w:type="dxa"/>
          </w:tcPr>
          <w:p w14:paraId="2260BC93" w14:textId="321B8761"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65256B14"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bl>
    <w:p w14:paraId="05E5B3AA" w14:textId="77777777" w:rsidR="001D1C26" w:rsidRDefault="001D1C26" w:rsidP="001D1C26">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bookmarkStart w:id="5" w:name="_Hlk75513151"/>
      <w:bookmarkStart w:id="6" w:name="_Hlk78359391"/>
      <w:bookmarkStart w:id="7" w:name="_Hlk78359666"/>
    </w:p>
    <w:p w14:paraId="0C04C431" w14:textId="7A400AA7"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t xml:space="preserve">Požadavky, které budou součástí dodávky předmětu plnění </w:t>
      </w:r>
    </w:p>
    <w:bookmarkEnd w:id="5"/>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A252E8">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8"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A252E8">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A252E8">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A252E8">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A252E8">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A252E8">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6"/>
      <w:bookmarkEnd w:id="7"/>
      <w:bookmarkEnd w:id="8"/>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5C6FCD">
      <w:headerReference w:type="default" r:id="rId8"/>
      <w:footerReference w:type="default" r:id="rId9"/>
      <w:pgSz w:w="11906" w:h="16838"/>
      <w:pgMar w:top="1701" w:right="1134" w:bottom="1135"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6" name="Obrázek 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0771"/>
    <w:rsid w:val="001050E8"/>
    <w:rsid w:val="00125A4F"/>
    <w:rsid w:val="001B2031"/>
    <w:rsid w:val="001D1C26"/>
    <w:rsid w:val="001E4DD3"/>
    <w:rsid w:val="002416D2"/>
    <w:rsid w:val="00262172"/>
    <w:rsid w:val="002B66CA"/>
    <w:rsid w:val="002E7585"/>
    <w:rsid w:val="003077B3"/>
    <w:rsid w:val="00307B5F"/>
    <w:rsid w:val="00351EC9"/>
    <w:rsid w:val="00377A8B"/>
    <w:rsid w:val="003A3999"/>
    <w:rsid w:val="003D3BD5"/>
    <w:rsid w:val="00407BD3"/>
    <w:rsid w:val="004634DF"/>
    <w:rsid w:val="00474E72"/>
    <w:rsid w:val="004A0CF2"/>
    <w:rsid w:val="00570FCB"/>
    <w:rsid w:val="005C6FCD"/>
    <w:rsid w:val="005F75BF"/>
    <w:rsid w:val="00606C0C"/>
    <w:rsid w:val="00616E58"/>
    <w:rsid w:val="00622525"/>
    <w:rsid w:val="00697D90"/>
    <w:rsid w:val="006E3D2F"/>
    <w:rsid w:val="00702FC7"/>
    <w:rsid w:val="00705BA4"/>
    <w:rsid w:val="00742588"/>
    <w:rsid w:val="008519FE"/>
    <w:rsid w:val="0088E73C"/>
    <w:rsid w:val="00897E6F"/>
    <w:rsid w:val="008C5369"/>
    <w:rsid w:val="00971C1A"/>
    <w:rsid w:val="009E0F0D"/>
    <w:rsid w:val="009F2239"/>
    <w:rsid w:val="00A252E8"/>
    <w:rsid w:val="00A8120D"/>
    <w:rsid w:val="00AA59A9"/>
    <w:rsid w:val="00AD3115"/>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407</Words>
  <Characters>2405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29</cp:revision>
  <cp:lastPrinted>2021-07-19T05:54:00Z</cp:lastPrinted>
  <dcterms:created xsi:type="dcterms:W3CDTF">2021-07-28T07:41:00Z</dcterms:created>
  <dcterms:modified xsi:type="dcterms:W3CDTF">2022-12-08T12:25:00Z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